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DAD" w:rsidRPr="001E4DAD" w:rsidRDefault="001E4DAD" w:rsidP="001E4DAD">
      <w:pPr>
        <w:spacing w:before="225" w:after="225" w:line="240" w:lineRule="auto"/>
        <w:jc w:val="center"/>
        <w:textAlignment w:val="baseline"/>
        <w:outlineLvl w:val="3"/>
        <w:rPr>
          <w:rFonts w:ascii="Helvetica" w:eastAsia="Times New Roman" w:hAnsi="Helvetica" w:cs="Helvetica"/>
          <w:caps/>
          <w:color w:val="333333"/>
          <w:sz w:val="23"/>
          <w:szCs w:val="23"/>
          <w:lang w:eastAsia="fr-FR"/>
        </w:rPr>
      </w:pPr>
      <w:r w:rsidRPr="001E4DAD">
        <w:rPr>
          <w:rFonts w:ascii="Helvetica" w:eastAsia="Times New Roman" w:hAnsi="Helvetica" w:cs="Helvetica"/>
          <w:caps/>
          <w:color w:val="333333"/>
          <w:sz w:val="23"/>
          <w:szCs w:val="23"/>
          <w:lang w:eastAsia="fr-FR"/>
        </w:rPr>
        <w:t>SANS AVIS MÉDICAL</w:t>
      </w:r>
    </w:p>
    <w:p w:rsidR="001E4DAD" w:rsidRPr="001E4DAD" w:rsidRDefault="001E4DAD" w:rsidP="001E4DAD">
      <w:pPr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fr-FR"/>
        </w:rPr>
      </w:pPr>
      <w:r w:rsidRPr="001E4DAD">
        <w:rPr>
          <w:rFonts w:ascii="inherit" w:eastAsia="Times New Roman" w:hAnsi="inherit" w:cs="Arial"/>
          <w:color w:val="333333"/>
          <w:sz w:val="20"/>
          <w:szCs w:val="20"/>
          <w:lang w:eastAsia="fr-FR"/>
        </w:rPr>
        <w:t>Ces huiles essentielles sont faites pour vous, à partir du 4</w:t>
      </w:r>
      <w:r w:rsidRPr="001E4DAD">
        <w:rPr>
          <w:rFonts w:ascii="inherit" w:eastAsia="Times New Roman" w:hAnsi="inherit" w:cs="Arial"/>
          <w:color w:val="333333"/>
          <w:sz w:val="15"/>
          <w:szCs w:val="15"/>
          <w:bdr w:val="none" w:sz="0" w:space="0" w:color="auto" w:frame="1"/>
          <w:vertAlign w:val="superscript"/>
          <w:lang w:eastAsia="fr-FR"/>
        </w:rPr>
        <w:t>ème</w:t>
      </w:r>
      <w:r w:rsidRPr="001E4DAD">
        <w:rPr>
          <w:rFonts w:ascii="inherit" w:eastAsia="Times New Roman" w:hAnsi="inherit" w:cs="Arial"/>
          <w:color w:val="333333"/>
          <w:sz w:val="20"/>
          <w:szCs w:val="20"/>
          <w:lang w:eastAsia="fr-FR"/>
        </w:rPr>
        <w:t> mois de grossesse, sans avis médical particulier :</w:t>
      </w:r>
    </w:p>
    <w:p w:rsidR="001E4DAD" w:rsidRPr="001E4DAD" w:rsidRDefault="001E4DAD" w:rsidP="001E4DAD">
      <w:pPr>
        <w:numPr>
          <w:ilvl w:val="0"/>
          <w:numId w:val="1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Camomille romaine,</w:t>
      </w:r>
    </w:p>
    <w:p w:rsidR="001E4DAD" w:rsidRPr="001E4DAD" w:rsidRDefault="001E4DAD" w:rsidP="001E4DAD">
      <w:pPr>
        <w:numPr>
          <w:ilvl w:val="0"/>
          <w:numId w:val="1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Cardamome,</w:t>
      </w:r>
    </w:p>
    <w:p w:rsidR="001E4DAD" w:rsidRPr="001E4DAD" w:rsidRDefault="001E4DAD" w:rsidP="001E4DAD">
      <w:pPr>
        <w:numPr>
          <w:ilvl w:val="0"/>
          <w:numId w:val="1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Citron,</w:t>
      </w:r>
    </w:p>
    <w:p w:rsidR="001E4DAD" w:rsidRPr="001E4DAD" w:rsidRDefault="001E4DAD" w:rsidP="001E4DAD">
      <w:pPr>
        <w:numPr>
          <w:ilvl w:val="0"/>
          <w:numId w:val="1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Eucalyptus citronné,</w:t>
      </w:r>
    </w:p>
    <w:p w:rsidR="001E4DAD" w:rsidRPr="001E4DAD" w:rsidRDefault="001E4DAD" w:rsidP="001E4DAD">
      <w:pPr>
        <w:numPr>
          <w:ilvl w:val="0"/>
          <w:numId w:val="1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 xml:space="preserve">Eucalyptus </w:t>
      </w:r>
      <w:proofErr w:type="spellStart"/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radiata</w:t>
      </w:r>
      <w:proofErr w:type="spellEnd"/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,</w:t>
      </w:r>
    </w:p>
    <w:p w:rsidR="001E4DAD" w:rsidRPr="001E4DAD" w:rsidRDefault="001E4DAD" w:rsidP="001E4DAD">
      <w:pPr>
        <w:numPr>
          <w:ilvl w:val="0"/>
          <w:numId w:val="1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Géranium rosat,</w:t>
      </w:r>
    </w:p>
    <w:p w:rsidR="001E4DAD" w:rsidRPr="001E4DAD" w:rsidRDefault="001E4DAD" w:rsidP="001E4DAD">
      <w:pPr>
        <w:numPr>
          <w:ilvl w:val="0"/>
          <w:numId w:val="1"/>
        </w:numPr>
        <w:spacing w:after="0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proofErr w:type="spellStart"/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Hélichryse</w:t>
      </w:r>
      <w:proofErr w:type="spellEnd"/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 xml:space="preserve"> Italienne </w:t>
      </w:r>
      <w:r w:rsidRPr="001E4DAD">
        <w:rPr>
          <w:rFonts w:ascii="inherit" w:eastAsia="Times New Roman" w:hAnsi="inherit" w:cs="Arial"/>
          <w:i/>
          <w:iCs/>
          <w:color w:val="333333"/>
          <w:sz w:val="20"/>
          <w:szCs w:val="20"/>
          <w:bdr w:val="none" w:sz="0" w:space="0" w:color="auto" w:frame="1"/>
          <w:lang w:eastAsia="fr-FR"/>
        </w:rPr>
        <w:t>(sous conditions)</w:t>
      </w: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,</w:t>
      </w:r>
    </w:p>
    <w:p w:rsidR="001E4DAD" w:rsidRPr="001E4DAD" w:rsidRDefault="001E4DAD" w:rsidP="001E4DAD">
      <w:pPr>
        <w:numPr>
          <w:ilvl w:val="0"/>
          <w:numId w:val="1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Inule odorante,</w:t>
      </w:r>
    </w:p>
    <w:p w:rsidR="001E4DAD" w:rsidRPr="001E4DAD" w:rsidRDefault="001E4DAD" w:rsidP="001E4DAD">
      <w:pPr>
        <w:numPr>
          <w:ilvl w:val="0"/>
          <w:numId w:val="1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Laurier noble,</w:t>
      </w:r>
    </w:p>
    <w:p w:rsidR="001E4DAD" w:rsidRPr="001E4DAD" w:rsidRDefault="001E4DAD" w:rsidP="001E4DAD">
      <w:pPr>
        <w:numPr>
          <w:ilvl w:val="0"/>
          <w:numId w:val="1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Lavande vraie,</w:t>
      </w:r>
    </w:p>
    <w:p w:rsidR="001E4DAD" w:rsidRPr="001E4DAD" w:rsidRDefault="001E4DAD" w:rsidP="001E4DAD">
      <w:pPr>
        <w:numPr>
          <w:ilvl w:val="0"/>
          <w:numId w:val="1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Lavande fine,</w:t>
      </w:r>
    </w:p>
    <w:p w:rsidR="001E4DAD" w:rsidRPr="001E4DAD" w:rsidRDefault="001E4DAD" w:rsidP="001E4DAD">
      <w:pPr>
        <w:numPr>
          <w:ilvl w:val="0"/>
          <w:numId w:val="1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Lavandin super,</w:t>
      </w:r>
    </w:p>
    <w:p w:rsidR="001E4DAD" w:rsidRPr="001E4DAD" w:rsidRDefault="001E4DAD" w:rsidP="001E4DAD">
      <w:pPr>
        <w:numPr>
          <w:ilvl w:val="0"/>
          <w:numId w:val="1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Mandarine verte,</w:t>
      </w:r>
    </w:p>
    <w:p w:rsidR="001E4DAD" w:rsidRPr="001E4DAD" w:rsidRDefault="001E4DAD" w:rsidP="001E4DAD">
      <w:pPr>
        <w:numPr>
          <w:ilvl w:val="0"/>
          <w:numId w:val="1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Marjolaine à coquilles,</w:t>
      </w:r>
    </w:p>
    <w:p w:rsidR="001E4DAD" w:rsidRPr="001E4DAD" w:rsidRDefault="001E4DAD" w:rsidP="001E4DAD">
      <w:pPr>
        <w:numPr>
          <w:ilvl w:val="0"/>
          <w:numId w:val="1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Néroli,</w:t>
      </w:r>
    </w:p>
    <w:p w:rsidR="001E4DAD" w:rsidRPr="001E4DAD" w:rsidRDefault="001E4DAD" w:rsidP="001E4DAD">
      <w:pPr>
        <w:numPr>
          <w:ilvl w:val="0"/>
          <w:numId w:val="1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Petit grain bigarade,</w:t>
      </w:r>
    </w:p>
    <w:p w:rsidR="001E4DAD" w:rsidRPr="001E4DAD" w:rsidRDefault="001E4DAD" w:rsidP="001E4DAD">
      <w:pPr>
        <w:numPr>
          <w:ilvl w:val="0"/>
          <w:numId w:val="1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proofErr w:type="spellStart"/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Ravintsara</w:t>
      </w:r>
      <w:proofErr w:type="spellEnd"/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,</w:t>
      </w:r>
    </w:p>
    <w:p w:rsidR="001E4DAD" w:rsidRPr="001E4DAD" w:rsidRDefault="001E4DAD" w:rsidP="001E4DAD">
      <w:pPr>
        <w:numPr>
          <w:ilvl w:val="0"/>
          <w:numId w:val="1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proofErr w:type="spellStart"/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Saro</w:t>
      </w:r>
      <w:proofErr w:type="spellEnd"/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,</w:t>
      </w:r>
    </w:p>
    <w:p w:rsidR="001E4DAD" w:rsidRPr="001E4DAD" w:rsidRDefault="001E4DAD" w:rsidP="001E4DAD">
      <w:pPr>
        <w:numPr>
          <w:ilvl w:val="0"/>
          <w:numId w:val="1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proofErr w:type="spellStart"/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Tea</w:t>
      </w:r>
      <w:proofErr w:type="spellEnd"/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 xml:space="preserve"> </w:t>
      </w:r>
      <w:proofErr w:type="spellStart"/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tree</w:t>
      </w:r>
      <w:proofErr w:type="spellEnd"/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,</w:t>
      </w:r>
    </w:p>
    <w:p w:rsidR="001E4DAD" w:rsidRPr="001E4DAD" w:rsidRDefault="001E4DAD" w:rsidP="001E4DAD">
      <w:pPr>
        <w:numPr>
          <w:ilvl w:val="0"/>
          <w:numId w:val="1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 xml:space="preserve">Thym à </w:t>
      </w:r>
      <w:proofErr w:type="spellStart"/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Thujanol</w:t>
      </w:r>
      <w:proofErr w:type="spellEnd"/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,</w:t>
      </w:r>
    </w:p>
    <w:p w:rsidR="001E4DAD" w:rsidRPr="001E4DAD" w:rsidRDefault="001E4DAD" w:rsidP="001E4DAD">
      <w:pPr>
        <w:numPr>
          <w:ilvl w:val="0"/>
          <w:numId w:val="1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 xml:space="preserve">Thym à </w:t>
      </w:r>
      <w:proofErr w:type="spellStart"/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Linalol</w:t>
      </w:r>
      <w:proofErr w:type="spellEnd"/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,</w:t>
      </w:r>
    </w:p>
    <w:p w:rsidR="001E4DAD" w:rsidRPr="001E4DAD" w:rsidRDefault="001E4DAD" w:rsidP="001E4DAD">
      <w:pPr>
        <w:numPr>
          <w:ilvl w:val="0"/>
          <w:numId w:val="1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Verveine odorante,</w:t>
      </w:r>
    </w:p>
    <w:p w:rsidR="001E4DAD" w:rsidRPr="001E4DAD" w:rsidRDefault="001E4DAD" w:rsidP="001E4DAD">
      <w:pPr>
        <w:numPr>
          <w:ilvl w:val="0"/>
          <w:numId w:val="1"/>
        </w:numPr>
        <w:spacing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 xml:space="preserve">Ylang </w:t>
      </w:r>
      <w:proofErr w:type="spellStart"/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Ylang</w:t>
      </w:r>
      <w:proofErr w:type="spellEnd"/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 xml:space="preserve"> Complète.</w:t>
      </w:r>
    </w:p>
    <w:p w:rsidR="001E4DAD" w:rsidRPr="001E4DAD" w:rsidRDefault="001E4DAD" w:rsidP="001E4DAD">
      <w:pPr>
        <w:spacing w:before="225" w:after="225" w:line="240" w:lineRule="auto"/>
        <w:jc w:val="center"/>
        <w:textAlignment w:val="baseline"/>
        <w:outlineLvl w:val="3"/>
        <w:rPr>
          <w:rFonts w:ascii="Helvetica" w:eastAsia="Times New Roman" w:hAnsi="Helvetica" w:cs="Helvetica"/>
          <w:caps/>
          <w:color w:val="333333"/>
          <w:sz w:val="23"/>
          <w:szCs w:val="23"/>
          <w:lang w:eastAsia="fr-FR"/>
        </w:rPr>
      </w:pPr>
      <w:r w:rsidRPr="001E4DAD">
        <w:rPr>
          <w:rFonts w:ascii="Helvetica" w:eastAsia="Times New Roman" w:hAnsi="Helvetica" w:cs="Helvetica"/>
          <w:caps/>
          <w:color w:val="333333"/>
          <w:sz w:val="23"/>
          <w:szCs w:val="23"/>
          <w:lang w:eastAsia="fr-FR"/>
        </w:rPr>
        <w:t>AVEC AVIS MÉDICAL</w:t>
      </w:r>
    </w:p>
    <w:p w:rsidR="001E4DAD" w:rsidRPr="001E4DAD" w:rsidRDefault="001E4DAD" w:rsidP="001E4DAD">
      <w:pPr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fr-FR"/>
        </w:rPr>
      </w:pPr>
      <w:r w:rsidRPr="001E4DAD">
        <w:rPr>
          <w:rFonts w:ascii="inherit" w:eastAsia="Times New Roman" w:hAnsi="inherit" w:cs="Arial"/>
          <w:color w:val="333333"/>
          <w:sz w:val="20"/>
          <w:szCs w:val="20"/>
          <w:lang w:eastAsia="fr-FR"/>
        </w:rPr>
        <w:t>Ces huiles sont utilisables à partir du 4</w:t>
      </w:r>
      <w:r w:rsidRPr="001E4DAD">
        <w:rPr>
          <w:rFonts w:ascii="inherit" w:eastAsia="Times New Roman" w:hAnsi="inherit" w:cs="Arial"/>
          <w:color w:val="333333"/>
          <w:sz w:val="15"/>
          <w:szCs w:val="15"/>
          <w:bdr w:val="none" w:sz="0" w:space="0" w:color="auto" w:frame="1"/>
          <w:vertAlign w:val="superscript"/>
          <w:lang w:eastAsia="fr-FR"/>
        </w:rPr>
        <w:t>ème</w:t>
      </w:r>
      <w:r w:rsidRPr="001E4DAD">
        <w:rPr>
          <w:rFonts w:ascii="inherit" w:eastAsia="Times New Roman" w:hAnsi="inherit" w:cs="Arial"/>
          <w:color w:val="333333"/>
          <w:sz w:val="20"/>
          <w:szCs w:val="20"/>
          <w:lang w:eastAsia="fr-FR"/>
        </w:rPr>
        <w:t> mois de grossesse, mais seulement avec un avis médical :</w:t>
      </w:r>
    </w:p>
    <w:p w:rsidR="001E4DAD" w:rsidRPr="001E4DAD" w:rsidRDefault="001E4DAD" w:rsidP="001E4DAD">
      <w:pPr>
        <w:numPr>
          <w:ilvl w:val="0"/>
          <w:numId w:val="2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Basilic,</w:t>
      </w:r>
    </w:p>
    <w:p w:rsidR="001E4DAD" w:rsidRPr="001E4DAD" w:rsidRDefault="001E4DAD" w:rsidP="001E4DAD">
      <w:pPr>
        <w:numPr>
          <w:ilvl w:val="0"/>
          <w:numId w:val="2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Camomille matricaire,</w:t>
      </w:r>
    </w:p>
    <w:p w:rsidR="001E4DAD" w:rsidRPr="001E4DAD" w:rsidRDefault="001E4DAD" w:rsidP="001E4DAD">
      <w:pPr>
        <w:numPr>
          <w:ilvl w:val="0"/>
          <w:numId w:val="2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Ciste,</w:t>
      </w:r>
    </w:p>
    <w:p w:rsidR="001E4DAD" w:rsidRPr="001E4DAD" w:rsidRDefault="001E4DAD" w:rsidP="001E4DAD">
      <w:pPr>
        <w:numPr>
          <w:ilvl w:val="0"/>
          <w:numId w:val="2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Cyprès de Provence,</w:t>
      </w:r>
    </w:p>
    <w:p w:rsidR="001E4DAD" w:rsidRPr="001E4DAD" w:rsidRDefault="001E4DAD" w:rsidP="001E4DAD">
      <w:pPr>
        <w:numPr>
          <w:ilvl w:val="0"/>
          <w:numId w:val="2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Epinette noire,</w:t>
      </w:r>
    </w:p>
    <w:p w:rsidR="001E4DAD" w:rsidRPr="001E4DAD" w:rsidRDefault="001E4DAD" w:rsidP="001E4DAD">
      <w:pPr>
        <w:numPr>
          <w:ilvl w:val="0"/>
          <w:numId w:val="2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Gaulthérie odorante,</w:t>
      </w:r>
    </w:p>
    <w:p w:rsidR="001E4DAD" w:rsidRPr="001E4DAD" w:rsidRDefault="001E4DAD" w:rsidP="001E4DAD">
      <w:pPr>
        <w:numPr>
          <w:ilvl w:val="0"/>
          <w:numId w:val="2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Gingembre,</w:t>
      </w:r>
    </w:p>
    <w:p w:rsidR="001E4DAD" w:rsidRPr="001E4DAD" w:rsidRDefault="001E4DAD" w:rsidP="001E4DAD">
      <w:pPr>
        <w:numPr>
          <w:ilvl w:val="0"/>
          <w:numId w:val="2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Lentisque pistachier,</w:t>
      </w:r>
    </w:p>
    <w:p w:rsidR="001E4DAD" w:rsidRPr="001E4DAD" w:rsidRDefault="001E4DAD" w:rsidP="001E4DAD">
      <w:pPr>
        <w:numPr>
          <w:ilvl w:val="0"/>
          <w:numId w:val="2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Menthe des champs,</w:t>
      </w:r>
    </w:p>
    <w:p w:rsidR="001E4DAD" w:rsidRPr="001E4DAD" w:rsidRDefault="001E4DAD" w:rsidP="001E4DAD">
      <w:pPr>
        <w:numPr>
          <w:ilvl w:val="0"/>
          <w:numId w:val="2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lastRenderedPageBreak/>
        <w:t>Niaouli,</w:t>
      </w:r>
    </w:p>
    <w:p w:rsidR="001E4DAD" w:rsidRPr="001E4DAD" w:rsidRDefault="001E4DAD" w:rsidP="001E4DAD">
      <w:pPr>
        <w:numPr>
          <w:ilvl w:val="0"/>
          <w:numId w:val="2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 xml:space="preserve">Romarin à </w:t>
      </w:r>
      <w:proofErr w:type="spellStart"/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verbénone</w:t>
      </w:r>
      <w:proofErr w:type="spellEnd"/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,</w:t>
      </w:r>
    </w:p>
    <w:p w:rsidR="001E4DAD" w:rsidRPr="001E4DAD" w:rsidRDefault="001E4DAD" w:rsidP="001E4DAD">
      <w:pPr>
        <w:numPr>
          <w:ilvl w:val="0"/>
          <w:numId w:val="2"/>
        </w:numPr>
        <w:spacing w:after="75"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Tanaisie annuelle,</w:t>
      </w:r>
    </w:p>
    <w:p w:rsidR="001E4DAD" w:rsidRDefault="001E4DAD" w:rsidP="001E4DAD">
      <w:pPr>
        <w:numPr>
          <w:ilvl w:val="0"/>
          <w:numId w:val="2"/>
        </w:numPr>
        <w:spacing w:line="300" w:lineRule="atLeast"/>
        <w:ind w:left="0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r w:rsidRPr="001E4DAD">
        <w:rPr>
          <w:rFonts w:ascii="Arial" w:eastAsia="Times New Roman" w:hAnsi="Arial" w:cs="Arial"/>
          <w:color w:val="333333"/>
          <w:sz w:val="20"/>
          <w:szCs w:val="20"/>
          <w:lang w:eastAsia="fr-FR"/>
        </w:rPr>
        <w:t>Thym à feuilles de sarriette.</w:t>
      </w:r>
    </w:p>
    <w:p w:rsidR="001E4DAD" w:rsidRPr="001E4DAD" w:rsidRDefault="001E4DAD" w:rsidP="001E4DAD">
      <w:pPr>
        <w:spacing w:line="300" w:lineRule="atLeast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fr-FR"/>
        </w:rPr>
      </w:pPr>
      <w:bookmarkStart w:id="0" w:name="_GoBack"/>
      <w:bookmarkEnd w:id="0"/>
    </w:p>
    <w:p w:rsidR="001E4DAD" w:rsidRPr="001E4DAD" w:rsidRDefault="001E4DAD" w:rsidP="001E4DAD">
      <w:pPr>
        <w:pBdr>
          <w:bottom w:val="single" w:sz="6" w:space="8" w:color="26A86D"/>
        </w:pBdr>
        <w:shd w:val="clear" w:color="auto" w:fill="FAFAFA"/>
        <w:spacing w:before="225" w:after="225" w:line="240" w:lineRule="auto"/>
        <w:jc w:val="center"/>
        <w:textAlignment w:val="baseline"/>
        <w:outlineLvl w:val="2"/>
        <w:rPr>
          <w:rFonts w:ascii="Helvetica" w:eastAsia="Times New Roman" w:hAnsi="Helvetica" w:cs="Helvetica"/>
          <w:caps/>
          <w:color w:val="333333"/>
          <w:sz w:val="23"/>
          <w:szCs w:val="23"/>
          <w:lang w:eastAsia="fr-FR"/>
        </w:rPr>
      </w:pPr>
      <w:r w:rsidRPr="001E4DAD">
        <w:rPr>
          <w:rFonts w:ascii="Helvetica" w:eastAsia="Times New Roman" w:hAnsi="Helvetica" w:cs="Helvetica"/>
          <w:caps/>
          <w:color w:val="333333"/>
          <w:sz w:val="23"/>
          <w:szCs w:val="23"/>
          <w:lang w:eastAsia="fr-FR"/>
        </w:rPr>
        <w:t>LES HUILES ESSENTIELLES INTERDITES CHEZ LA FEMME ENCEINTE DURANT TOUTE LA PÉRIODE DE LA GROSSESSE</w:t>
      </w:r>
    </w:p>
    <w:p w:rsidR="001E4DAD" w:rsidRPr="001E4DAD" w:rsidRDefault="001E4DAD" w:rsidP="001E4DAD">
      <w:pPr>
        <w:shd w:val="clear" w:color="auto" w:fill="FAFAFA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fr-FR"/>
        </w:rPr>
      </w:pPr>
      <w:r w:rsidRPr="001E4DAD">
        <w:rPr>
          <w:rFonts w:ascii="inherit" w:eastAsia="Times New Roman" w:hAnsi="inherit" w:cs="Arial"/>
          <w:color w:val="333333"/>
          <w:sz w:val="20"/>
          <w:szCs w:val="20"/>
          <w:lang w:eastAsia="fr-FR"/>
        </w:rPr>
        <w:t>Certaines de nos huiles essentielles sont interdites en ingestion et par voie cutanée pendant toute la grossesse :</w:t>
      </w:r>
    </w:p>
    <w:p w:rsidR="001E4DAD" w:rsidRPr="001E4DAD" w:rsidRDefault="001E4DAD" w:rsidP="001E4DAD">
      <w:pPr>
        <w:shd w:val="clear" w:color="auto" w:fill="FAFAFA"/>
        <w:spacing w:line="300" w:lineRule="atLeast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fr-FR"/>
        </w:rPr>
      </w:pPr>
      <w:proofErr w:type="spellStart"/>
      <w:r w:rsidRPr="001E4DAD">
        <w:rPr>
          <w:rFonts w:ascii="inherit" w:eastAsia="Times New Roman" w:hAnsi="inherit" w:cs="Arial"/>
          <w:color w:val="333333"/>
          <w:sz w:val="20"/>
          <w:szCs w:val="20"/>
          <w:lang w:eastAsia="fr-FR"/>
        </w:rPr>
        <w:t>Ajowan</w:t>
      </w:r>
      <w:proofErr w:type="spellEnd"/>
      <w:r w:rsidRPr="001E4DAD">
        <w:rPr>
          <w:rFonts w:ascii="inherit" w:eastAsia="Times New Roman" w:hAnsi="inherit" w:cs="Arial"/>
          <w:color w:val="333333"/>
          <w:sz w:val="20"/>
          <w:szCs w:val="20"/>
          <w:lang w:eastAsia="fr-FR"/>
        </w:rPr>
        <w:t xml:space="preserve">, Aneth, Angélique, Bergamote, Bergamote sans </w:t>
      </w:r>
      <w:proofErr w:type="spellStart"/>
      <w:r w:rsidRPr="001E4DAD">
        <w:rPr>
          <w:rFonts w:ascii="inherit" w:eastAsia="Times New Roman" w:hAnsi="inherit" w:cs="Arial"/>
          <w:color w:val="333333"/>
          <w:sz w:val="20"/>
          <w:szCs w:val="20"/>
          <w:lang w:eastAsia="fr-FR"/>
        </w:rPr>
        <w:t>Bergaptène</w:t>
      </w:r>
      <w:proofErr w:type="spellEnd"/>
      <w:r w:rsidRPr="001E4DAD">
        <w:rPr>
          <w:rFonts w:ascii="inherit" w:eastAsia="Times New Roman" w:hAnsi="inherit" w:cs="Arial"/>
          <w:color w:val="333333"/>
          <w:sz w:val="20"/>
          <w:szCs w:val="20"/>
          <w:lang w:eastAsia="fr-FR"/>
        </w:rPr>
        <w:t xml:space="preserve">, Cade, Cajeput, Camomille sauvage, Cannelle, Carvi, Cèdre de l’Atlas, Citronnelle de Java, Clou de girofle, </w:t>
      </w:r>
      <w:proofErr w:type="spellStart"/>
      <w:r w:rsidRPr="001E4DAD">
        <w:rPr>
          <w:rFonts w:ascii="inherit" w:eastAsia="Times New Roman" w:hAnsi="inherit" w:cs="Arial"/>
          <w:color w:val="333333"/>
          <w:sz w:val="20"/>
          <w:szCs w:val="20"/>
          <w:lang w:eastAsia="fr-FR"/>
        </w:rPr>
        <w:t>Combava</w:t>
      </w:r>
      <w:proofErr w:type="spellEnd"/>
      <w:r w:rsidRPr="001E4DAD">
        <w:rPr>
          <w:rFonts w:ascii="inherit" w:eastAsia="Times New Roman" w:hAnsi="inherit" w:cs="Arial"/>
          <w:color w:val="333333"/>
          <w:sz w:val="20"/>
          <w:szCs w:val="20"/>
          <w:lang w:eastAsia="fr-FR"/>
        </w:rPr>
        <w:t xml:space="preserve">, Coriandre graines, </w:t>
      </w:r>
      <w:proofErr w:type="spellStart"/>
      <w:r w:rsidRPr="001E4DAD">
        <w:rPr>
          <w:rFonts w:ascii="inherit" w:eastAsia="Times New Roman" w:hAnsi="inherit" w:cs="Arial"/>
          <w:color w:val="333333"/>
          <w:sz w:val="20"/>
          <w:szCs w:val="20"/>
          <w:lang w:eastAsia="fr-FR"/>
        </w:rPr>
        <w:t>Criste</w:t>
      </w:r>
      <w:proofErr w:type="spellEnd"/>
      <w:r w:rsidRPr="001E4DAD">
        <w:rPr>
          <w:rFonts w:ascii="inherit" w:eastAsia="Times New Roman" w:hAnsi="inherit" w:cs="Arial"/>
          <w:color w:val="333333"/>
          <w:sz w:val="20"/>
          <w:szCs w:val="20"/>
          <w:lang w:eastAsia="fr-FR"/>
        </w:rPr>
        <w:t xml:space="preserve"> Marine, Curcuma, Encens, Estragon, Eucalyptus </w:t>
      </w:r>
      <w:proofErr w:type="spellStart"/>
      <w:r w:rsidRPr="001E4DAD">
        <w:rPr>
          <w:rFonts w:ascii="inherit" w:eastAsia="Times New Roman" w:hAnsi="inherit" w:cs="Arial"/>
          <w:color w:val="333333"/>
          <w:sz w:val="20"/>
          <w:szCs w:val="20"/>
          <w:lang w:eastAsia="fr-FR"/>
        </w:rPr>
        <w:t>Globulus</w:t>
      </w:r>
      <w:proofErr w:type="spellEnd"/>
      <w:r w:rsidRPr="001E4DAD">
        <w:rPr>
          <w:rFonts w:ascii="inherit" w:eastAsia="Times New Roman" w:hAnsi="inherit" w:cs="Arial"/>
          <w:color w:val="333333"/>
          <w:sz w:val="20"/>
          <w:szCs w:val="20"/>
          <w:lang w:eastAsia="fr-FR"/>
        </w:rPr>
        <w:t xml:space="preserve">, Eucalyptus </w:t>
      </w:r>
      <w:proofErr w:type="spellStart"/>
      <w:r w:rsidRPr="001E4DAD">
        <w:rPr>
          <w:rFonts w:ascii="inherit" w:eastAsia="Times New Roman" w:hAnsi="inherit" w:cs="Arial"/>
          <w:color w:val="333333"/>
          <w:sz w:val="20"/>
          <w:szCs w:val="20"/>
          <w:lang w:eastAsia="fr-FR"/>
        </w:rPr>
        <w:t>Smithii</w:t>
      </w:r>
      <w:proofErr w:type="spellEnd"/>
      <w:r w:rsidRPr="001E4DAD">
        <w:rPr>
          <w:rFonts w:ascii="inherit" w:eastAsia="Times New Roman" w:hAnsi="inherit" w:cs="Arial"/>
          <w:color w:val="333333"/>
          <w:sz w:val="20"/>
          <w:szCs w:val="20"/>
          <w:lang w:eastAsia="fr-FR"/>
        </w:rPr>
        <w:t>, Fenouil Doux, Galbanum, Genévrier, </w:t>
      </w:r>
      <w:proofErr w:type="spellStart"/>
      <w:r w:rsidRPr="001E4DAD">
        <w:rPr>
          <w:rFonts w:ascii="inherit" w:eastAsia="Times New Roman" w:hAnsi="inherit" w:cs="Arial"/>
          <w:color w:val="333333"/>
          <w:sz w:val="20"/>
          <w:szCs w:val="20"/>
          <w:lang w:eastAsia="fr-FR"/>
        </w:rPr>
        <w:t>Hélichryse</w:t>
      </w:r>
      <w:proofErr w:type="spellEnd"/>
      <w:r w:rsidRPr="001E4DAD">
        <w:rPr>
          <w:rFonts w:ascii="inherit" w:eastAsia="Times New Roman" w:hAnsi="inherit" w:cs="Arial"/>
          <w:color w:val="333333"/>
          <w:sz w:val="20"/>
          <w:szCs w:val="20"/>
          <w:lang w:eastAsia="fr-FR"/>
        </w:rPr>
        <w:t xml:space="preserve"> de Madagascar, </w:t>
      </w:r>
      <w:proofErr w:type="spellStart"/>
      <w:r w:rsidRPr="001E4DAD">
        <w:rPr>
          <w:rFonts w:ascii="inherit" w:eastAsia="Times New Roman" w:hAnsi="inherit" w:cs="Arial"/>
          <w:color w:val="333333"/>
          <w:sz w:val="20"/>
          <w:szCs w:val="20"/>
          <w:lang w:eastAsia="fr-FR"/>
        </w:rPr>
        <w:t>Khella</w:t>
      </w:r>
      <w:proofErr w:type="spellEnd"/>
      <w:r w:rsidRPr="001E4DAD">
        <w:rPr>
          <w:rFonts w:ascii="inherit" w:eastAsia="Times New Roman" w:hAnsi="inherit" w:cs="Arial"/>
          <w:color w:val="333333"/>
          <w:sz w:val="20"/>
          <w:szCs w:val="20"/>
          <w:lang w:eastAsia="fr-FR"/>
        </w:rPr>
        <w:t xml:space="preserve">, Lavande Aspic, </w:t>
      </w:r>
      <w:proofErr w:type="spellStart"/>
      <w:r w:rsidRPr="001E4DAD">
        <w:rPr>
          <w:rFonts w:ascii="inherit" w:eastAsia="Times New Roman" w:hAnsi="inherit" w:cs="Arial"/>
          <w:color w:val="333333"/>
          <w:sz w:val="20"/>
          <w:szCs w:val="20"/>
          <w:lang w:eastAsia="fr-FR"/>
        </w:rPr>
        <w:t>Lavandula</w:t>
      </w:r>
      <w:proofErr w:type="spellEnd"/>
      <w:r w:rsidRPr="001E4DAD">
        <w:rPr>
          <w:rFonts w:ascii="inherit" w:eastAsia="Times New Roman" w:hAnsi="inherit" w:cs="Arial"/>
          <w:color w:val="333333"/>
          <w:sz w:val="20"/>
          <w:szCs w:val="20"/>
          <w:lang w:eastAsia="fr-FR"/>
        </w:rPr>
        <w:t xml:space="preserve"> </w:t>
      </w:r>
      <w:proofErr w:type="spellStart"/>
      <w:r w:rsidRPr="001E4DAD">
        <w:rPr>
          <w:rFonts w:ascii="inherit" w:eastAsia="Times New Roman" w:hAnsi="inherit" w:cs="Arial"/>
          <w:color w:val="333333"/>
          <w:sz w:val="20"/>
          <w:szCs w:val="20"/>
          <w:lang w:eastAsia="fr-FR"/>
        </w:rPr>
        <w:t>Stoechas</w:t>
      </w:r>
      <w:proofErr w:type="spellEnd"/>
      <w:r w:rsidRPr="001E4DAD">
        <w:rPr>
          <w:rFonts w:ascii="inherit" w:eastAsia="Times New Roman" w:hAnsi="inherit" w:cs="Arial"/>
          <w:color w:val="333333"/>
          <w:sz w:val="20"/>
          <w:szCs w:val="20"/>
          <w:lang w:eastAsia="fr-FR"/>
        </w:rPr>
        <w:t xml:space="preserve">, Lédon du Groenland, Lemongrass, Livèche, Marjolaine  Sylvestre , Mélisse, Menthe Poivrée, Menthe verte, Muscade, Myrte verte, Myrte rouge, Myrte citronnée, Nard de l’Himalaya, Orange douce, Origan compact, Origan vert, Origan d’Espagne, </w:t>
      </w:r>
      <w:proofErr w:type="spellStart"/>
      <w:r w:rsidRPr="001E4DAD">
        <w:rPr>
          <w:rFonts w:ascii="inherit" w:eastAsia="Times New Roman" w:hAnsi="inherit" w:cs="Arial"/>
          <w:color w:val="333333"/>
          <w:sz w:val="20"/>
          <w:szCs w:val="20"/>
          <w:lang w:eastAsia="fr-FR"/>
        </w:rPr>
        <w:t>Palmarosa</w:t>
      </w:r>
      <w:proofErr w:type="spellEnd"/>
      <w:r w:rsidRPr="001E4DAD">
        <w:rPr>
          <w:rFonts w:ascii="inherit" w:eastAsia="Times New Roman" w:hAnsi="inherit" w:cs="Arial"/>
          <w:color w:val="333333"/>
          <w:sz w:val="20"/>
          <w:szCs w:val="20"/>
          <w:lang w:eastAsia="fr-FR"/>
        </w:rPr>
        <w:t xml:space="preserve">, Pamplemousse, Patchouli, Pin douglas, Pin Sylvestre, Poivre noir, Pruche, Romarin à camphre, Romarin à </w:t>
      </w:r>
      <w:proofErr w:type="spellStart"/>
      <w:r w:rsidRPr="001E4DAD">
        <w:rPr>
          <w:rFonts w:ascii="inherit" w:eastAsia="Times New Roman" w:hAnsi="inherit" w:cs="Arial"/>
          <w:color w:val="333333"/>
          <w:sz w:val="20"/>
          <w:szCs w:val="20"/>
          <w:lang w:eastAsia="fr-FR"/>
        </w:rPr>
        <w:t>cinéole</w:t>
      </w:r>
      <w:proofErr w:type="spellEnd"/>
      <w:r w:rsidRPr="001E4DAD">
        <w:rPr>
          <w:rFonts w:ascii="inherit" w:eastAsia="Times New Roman" w:hAnsi="inherit" w:cs="Arial"/>
          <w:color w:val="333333"/>
          <w:sz w:val="20"/>
          <w:szCs w:val="20"/>
          <w:lang w:eastAsia="fr-FR"/>
        </w:rPr>
        <w:t>, Sapin de Sibérie, Sapin baumier, Sarriette des Montagnes, Sauge à feuilles de lavande, Sauge sclarée, Térébenthine, Thym à thymol, Verge d’or, Verveine exotique, Vétiver.</w:t>
      </w:r>
    </w:p>
    <w:p w:rsidR="000522C6" w:rsidRDefault="000522C6"/>
    <w:sectPr w:rsidR="000522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E123C"/>
    <w:multiLevelType w:val="multilevel"/>
    <w:tmpl w:val="95845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EC3534C"/>
    <w:multiLevelType w:val="multilevel"/>
    <w:tmpl w:val="88825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A85"/>
    <w:rsid w:val="000522C6"/>
    <w:rsid w:val="001E4DAD"/>
    <w:rsid w:val="003C14F3"/>
    <w:rsid w:val="00D3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81F368-8A83-444C-997B-7E713907A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1E4D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1E4D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1E4DA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1E4DA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1E4D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0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15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2783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4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063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451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4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9239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15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63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46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0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146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87061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1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47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31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Marie-Helene AERTS</dc:creator>
  <cp:keywords/>
  <dc:description/>
  <cp:lastModifiedBy>Marie-Helene AERTS</cp:lastModifiedBy>
  <cp:revision>2</cp:revision>
  <dcterms:created xsi:type="dcterms:W3CDTF">2023-09-15T08:09:00Z</dcterms:created>
  <dcterms:modified xsi:type="dcterms:W3CDTF">2023-09-15T08:09:00Z</dcterms:modified>
</cp:coreProperties>
</file>